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86B" w:rsidRPr="005F0F63" w:rsidRDefault="00D11567" w:rsidP="005F0F63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-简" w:hint="default"/>
          <w:b w:val="0"/>
          <w:color w:val="000000"/>
          <w:shd w:val="clear" w:color="auto" w:fill="FFFFFF"/>
        </w:rPr>
      </w:pP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公共卫生学院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2019年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创新</w:t>
      </w:r>
      <w:r w:rsidR="00BC6BB6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之星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奖学金评选通知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30"/>
          <w:szCs w:val="30"/>
          <w:shd w:val="clear" w:color="auto" w:fill="FFFFFF"/>
          <w:lang w:bidi="ar"/>
        </w:rPr>
      </w:pP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奖励学生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在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学术领域、学科竞赛领域、文体竞赛领域等方面有突出表现的团队或个人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学院特设</w:t>
      </w:r>
      <w:proofErr w:type="gramStart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立创新</w:t>
      </w:r>
      <w:proofErr w:type="gramEnd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之星奖学金，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现将评奖事项通知如下：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</w:t>
      </w:r>
      <w:r w:rsidR="005F0F63"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申请范围及奖项设置</w:t>
      </w:r>
    </w:p>
    <w:p w:rsidR="00A9386B" w:rsidRPr="002D0CE7" w:rsidRDefault="005F0F63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（一）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申请范围：在学术领域、学科竞赛领域、文体竞赛领域等方面取得突出成绩的团队</w:t>
      </w:r>
      <w:r w:rsidR="005C49BB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或</w:t>
      </w:r>
      <w:proofErr w:type="gramStart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个</w:t>
      </w:r>
      <w:proofErr w:type="gramEnd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人均可申报。</w:t>
      </w:r>
    </w:p>
    <w:p w:rsidR="00A9386B" w:rsidRPr="002D0CE7" w:rsidRDefault="005F0F63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（二）奖项设置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：</w:t>
      </w:r>
    </w:p>
    <w:p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特等奖：10000元</w:t>
      </w:r>
    </w:p>
    <w:p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一等奖：5000元</w:t>
      </w:r>
    </w:p>
    <w:p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二等奖：3000 元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（3）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评选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方式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为学院评奖委员会采取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答辩评审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的方式。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</w:t>
      </w:r>
      <w:r w:rsidRPr="002D0CE7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基本条件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申请学生必须满足以下基本条件 </w:t>
      </w:r>
    </w:p>
    <w:p w:rsidR="00A9386B" w:rsidRPr="002D0CE7" w:rsidRDefault="00D11567">
      <w:pPr>
        <w:spacing w:line="422" w:lineRule="exact"/>
        <w:ind w:right="18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1.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热爱</w:t>
      </w: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祖国，拥护中国共产党的领导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；</w:t>
      </w:r>
    </w:p>
    <w:p w:rsidR="00A9386B" w:rsidRPr="002D0CE7" w:rsidRDefault="00A9386B">
      <w:pPr>
        <w:spacing w:line="276" w:lineRule="exact"/>
        <w:rPr>
          <w:rFonts w:asciiTheme="minorEastAsia" w:hAnsiTheme="minorEastAsia" w:cs="Times New Roman"/>
          <w:bCs/>
          <w:sz w:val="28"/>
          <w:szCs w:val="28"/>
        </w:rPr>
      </w:pPr>
    </w:p>
    <w:p w:rsidR="00A9386B" w:rsidRPr="002D0CE7" w:rsidRDefault="00D11567">
      <w:pPr>
        <w:spacing w:line="360" w:lineRule="auto"/>
        <w:ind w:right="12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2.遵守国家法律法规，遵守校规校纪，在校期间无违法违纪行为（含学院通报批评以上处分）；</w:t>
      </w:r>
    </w:p>
    <w:p w:rsidR="00A9386B" w:rsidRPr="002D0CE7" w:rsidRDefault="00D11567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3.诚实守信，道德品质优良，无学术不端行为；</w:t>
      </w:r>
    </w:p>
    <w:p w:rsidR="00A9386B" w:rsidRPr="002D0CE7" w:rsidRDefault="00D11567" w:rsidP="005F0F63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4.学习成绩良好以上，无不及格课程；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三、材料报送要求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一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）需要提交的材料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A9386B" w:rsidRPr="002D0CE7" w:rsidRDefault="005F0F63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BC2A66" w:rsidRPr="00BC2A66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BC2A66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创新之星奖学金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申请表，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其中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研究生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需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经课题组推荐，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</w:t>
      </w:r>
      <w:r w:rsidR="00D11567" w:rsidRPr="002D0CE7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须有</w:t>
      </w:r>
      <w:r w:rsidR="00D11567" w:rsidRPr="002D0CE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导师签字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公共卫生学院创新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之星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奖学金申请材料汇总表；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3.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证明材料。</w:t>
      </w:r>
    </w:p>
    <w:p w:rsidR="00A9386B" w:rsidRPr="002D0CE7" w:rsidRDefault="00D11567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所有申请表、汇总表等可从附件中下载。申请表，证明材料均需提供纸制版及电子版材料(一式一份)</w:t>
      </w:r>
      <w:r w:rsidR="002D0CE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2D0CE7" w:rsidRPr="002D0CE7">
        <w:rPr>
          <w:rFonts w:asciiTheme="minorEastAsia" w:hAnsiTheme="minorEastAsia" w:hint="eastAsia"/>
          <w:sz w:val="28"/>
          <w:szCs w:val="28"/>
        </w:rPr>
        <w:t xml:space="preserve"> </w:t>
      </w:r>
      <w:r w:rsidR="002D0CE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本科生材料提交至学术部邮箱：13105051686@qq.com。研究生材料统一提交给学术部黄婧2860887640@qq.com</w:t>
      </w:r>
      <w:bookmarkStart w:id="0" w:name="_GoBack"/>
      <w:bookmarkEnd w:id="0"/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:rsidR="00A9386B" w:rsidRPr="002D0CE7" w:rsidRDefault="00D11567">
      <w:pPr>
        <w:widowControl/>
        <w:numPr>
          <w:ilvl w:val="0"/>
          <w:numId w:val="1"/>
        </w:numPr>
        <w:shd w:val="clear" w:color="auto" w:fill="FFFFFF"/>
        <w:spacing w:line="360" w:lineRule="auto"/>
        <w:ind w:leftChars="200" w:left="42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报送材料截止时间及答辩时间及地点：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50" w:firstLine="70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报送材料截止时间：2019年</w:t>
      </w:r>
      <w:r w:rsidR="005F0F63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="005F0F63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9日24时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前。</w:t>
      </w:r>
    </w:p>
    <w:p w:rsidR="005F0F63" w:rsidRPr="002D0CE7" w:rsidRDefault="005F0F63" w:rsidP="005C49BB">
      <w:pPr>
        <w:widowControl/>
        <w:shd w:val="clear" w:color="auto" w:fill="FFFFFF"/>
        <w:spacing w:line="360" w:lineRule="auto"/>
        <w:ind w:firstLineChars="150" w:firstLine="42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（3）</w:t>
      </w:r>
      <w:r w:rsidR="00D11567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答辩时间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、地点</w:t>
      </w:r>
      <w:r w:rsidR="00D11567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:rsidR="00A9386B" w:rsidRPr="002D0CE7" w:rsidRDefault="005F0F63" w:rsidP="005C49BB">
      <w:pPr>
        <w:widowControl/>
        <w:shd w:val="clear" w:color="auto" w:fill="FFFFFF"/>
        <w:spacing w:line="360" w:lineRule="auto"/>
        <w:ind w:firstLineChars="250" w:firstLine="70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待定</w:t>
      </w:r>
    </w:p>
    <w:p w:rsidR="005F0F63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请各位同学严格按照规定的时间和要求评审和报送，逾期恕不催报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提交的申报材料不全的不再催补，由此造成的后果，由学生本人负责。</w:t>
      </w:r>
    </w:p>
    <w:p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D0CE7">
        <w:rPr>
          <w:rFonts w:asciiTheme="minorEastAsia" w:hAnsiTheme="minorEastAsia" w:hint="eastAsia"/>
          <w:sz w:val="28"/>
          <w:szCs w:val="28"/>
        </w:rPr>
        <w:t>公共卫生学院</w:t>
      </w:r>
    </w:p>
    <w:p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/>
          <w:sz w:val="30"/>
          <w:szCs w:val="30"/>
        </w:rPr>
      </w:pPr>
      <w:r w:rsidRPr="002D0CE7">
        <w:rPr>
          <w:rFonts w:asciiTheme="minorEastAsia" w:hAnsiTheme="minorEastAsia" w:hint="eastAsia"/>
          <w:sz w:val="28"/>
          <w:szCs w:val="28"/>
        </w:rPr>
        <w:t>2019年5月5日</w:t>
      </w:r>
    </w:p>
    <w:sectPr w:rsidR="005F0F63" w:rsidRPr="005C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120" w:rsidRDefault="00731120" w:rsidP="00BC6BB6">
      <w:r>
        <w:separator/>
      </w:r>
    </w:p>
  </w:endnote>
  <w:endnote w:type="continuationSeparator" w:id="0">
    <w:p w:rsidR="00731120" w:rsidRDefault="00731120" w:rsidP="00B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120" w:rsidRDefault="00731120" w:rsidP="00BC6BB6">
      <w:r>
        <w:separator/>
      </w:r>
    </w:p>
  </w:footnote>
  <w:footnote w:type="continuationSeparator" w:id="0">
    <w:p w:rsidR="00731120" w:rsidRDefault="00731120" w:rsidP="00BC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3491E"/>
    <w:multiLevelType w:val="singleLevel"/>
    <w:tmpl w:val="5CB3491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7DBDA9"/>
    <w:rsid w:val="AEFFBCA7"/>
    <w:rsid w:val="B7F1579F"/>
    <w:rsid w:val="BB7D21F2"/>
    <w:rsid w:val="BFEBD802"/>
    <w:rsid w:val="C2FBDB9E"/>
    <w:rsid w:val="FF7DBDA9"/>
    <w:rsid w:val="002D0CE7"/>
    <w:rsid w:val="003621B0"/>
    <w:rsid w:val="005C49BB"/>
    <w:rsid w:val="005F0F63"/>
    <w:rsid w:val="00661FF5"/>
    <w:rsid w:val="00731120"/>
    <w:rsid w:val="00741795"/>
    <w:rsid w:val="00972B96"/>
    <w:rsid w:val="00A9386B"/>
    <w:rsid w:val="00BC2A66"/>
    <w:rsid w:val="00BC6BB6"/>
    <w:rsid w:val="00D11567"/>
    <w:rsid w:val="00D91186"/>
    <w:rsid w:val="00E537C2"/>
    <w:rsid w:val="00F52E90"/>
    <w:rsid w:val="00F748D3"/>
    <w:rsid w:val="00FD011D"/>
    <w:rsid w:val="19FBA108"/>
    <w:rsid w:val="3F8BAB48"/>
    <w:rsid w:val="43FE088C"/>
    <w:rsid w:val="5DF7ECAF"/>
    <w:rsid w:val="5F765A39"/>
    <w:rsid w:val="6FB92CE1"/>
    <w:rsid w:val="7566CFFE"/>
    <w:rsid w:val="769F0982"/>
    <w:rsid w:val="7D7FB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BB965"/>
  <w15:docId w15:val="{B28A060E-5A9D-482B-8CB9-4861F45A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BC6BB6"/>
    <w:rPr>
      <w:sz w:val="18"/>
      <w:szCs w:val="18"/>
    </w:rPr>
  </w:style>
  <w:style w:type="character" w:customStyle="1" w:styleId="ab">
    <w:name w:val="批注框文本 字符"/>
    <w:basedOn w:val="a0"/>
    <w:link w:val="aa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littlecactus A</cp:lastModifiedBy>
  <cp:revision>12</cp:revision>
  <cp:lastPrinted>2019-05-06T07:49:00Z</cp:lastPrinted>
  <dcterms:created xsi:type="dcterms:W3CDTF">2019-04-16T13:53:00Z</dcterms:created>
  <dcterms:modified xsi:type="dcterms:W3CDTF">2019-05-07T07:40:00Z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